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232E7" w14:textId="423A793B" w:rsidR="008342C7" w:rsidRPr="005B031E" w:rsidRDefault="005B031E" w:rsidP="00B455BB">
      <w:pPr>
        <w:pStyle w:val="Heading1"/>
      </w:pPr>
      <w:r w:rsidRPr="005B031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4E0235" wp14:editId="6554A3D7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8120063" cy="3024188"/>
                <wp:effectExtent l="0" t="0" r="14605" b="24130"/>
                <wp:wrapNone/>
                <wp:docPr id="162990219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0063" cy="302418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809BD6" id="Rectangle 1" o:spid="_x0000_s1026" style="position:absolute;margin-left:0;margin-top:-1in;width:639.4pt;height:238.15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" fillcolor="#cecde8 [1301]" strokecolor="#cecde8 [1301]" strokeweight="1.5pt">
                <v:stroke endcap="round"/>
                <w10:wrap anchorx="page"/>
              </v:rect>
            </w:pict>
          </mc:Fallback>
        </mc:AlternateContent>
      </w:r>
      <w:r w:rsidR="008342C7" w:rsidRPr="005B031E">
        <w:t xml:space="preserve">Let's get Guelph on the map! </w:t>
      </w:r>
      <w:r w:rsidR="00B455BB">
        <w:rPr>
          <w:noProof/>
          <w14:ligatures w14:val="standardContextual"/>
        </w:rPr>
        <w:drawing>
          <wp:inline distT="0" distB="0" distL="0" distR="0" wp14:anchorId="07268028" wp14:editId="62CED3A6">
            <wp:extent cx="933450" cy="933450"/>
            <wp:effectExtent l="0" t="0" r="0" b="0"/>
            <wp:docPr id="1242068259" name="Graphic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068259" name="Graphic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943" cy="941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78F7A" w14:textId="192BF6B4" w:rsidR="008342C7" w:rsidRPr="008342C7" w:rsidRDefault="008342C7" w:rsidP="008342C7">
      <w:pPr>
        <w:rPr>
          <w:sz w:val="24"/>
          <w:szCs w:val="24"/>
          <w:lang w:val="en-CA"/>
        </w:rPr>
      </w:pPr>
      <w:r w:rsidRPr="008342C7">
        <w:rPr>
          <w:sz w:val="24"/>
          <w:szCs w:val="24"/>
          <w:lang w:val="en-CA"/>
        </w:rPr>
        <w:t xml:space="preserve">Explore accessibility with the GBFC, </w:t>
      </w:r>
      <w:proofErr w:type="spellStart"/>
      <w:r w:rsidRPr="008342C7">
        <w:rPr>
          <w:sz w:val="24"/>
          <w:szCs w:val="24"/>
          <w:lang w:val="en-CA"/>
        </w:rPr>
        <w:t>AccessNow</w:t>
      </w:r>
      <w:proofErr w:type="spellEnd"/>
      <w:r w:rsidRPr="008342C7">
        <w:rPr>
          <w:sz w:val="24"/>
          <w:szCs w:val="24"/>
          <w:lang w:val="en-CA"/>
        </w:rPr>
        <w:t>, and Art Not Shame!</w:t>
      </w:r>
    </w:p>
    <w:p w14:paraId="1AC4EAEB" w14:textId="3FFB6F7E" w:rsidR="005B031E" w:rsidRPr="00B455BB" w:rsidRDefault="005B031E" w:rsidP="00B455BB"/>
    <w:p w14:paraId="167232B1" w14:textId="0DFD5419" w:rsidR="005B031E" w:rsidRPr="00371C27" w:rsidRDefault="005B031E" w:rsidP="00371C27"/>
    <w:p w14:paraId="43491ECA" w14:textId="77777777" w:rsidR="00371C27" w:rsidRPr="00DD261D" w:rsidRDefault="00371C27" w:rsidP="00DD261D"/>
    <w:p w14:paraId="376FBA9F" w14:textId="2F35F01C" w:rsidR="008342C7" w:rsidRPr="005B031E" w:rsidRDefault="008342C7" w:rsidP="005B031E">
      <w:pPr>
        <w:pStyle w:val="Heading2"/>
      </w:pPr>
      <w:r w:rsidRPr="005B031E">
        <w:t xml:space="preserve">Join the GBFC for an </w:t>
      </w:r>
      <w:proofErr w:type="spellStart"/>
      <w:r w:rsidRPr="005B031E">
        <w:t>AccessNow</w:t>
      </w:r>
      <w:proofErr w:type="spellEnd"/>
      <w:r w:rsidRPr="005B031E">
        <w:t xml:space="preserve"> </w:t>
      </w:r>
      <w:proofErr w:type="spellStart"/>
      <w:r w:rsidRPr="005B031E">
        <w:t>MapMission</w:t>
      </w:r>
      <w:proofErr w:type="spellEnd"/>
    </w:p>
    <w:p w14:paraId="7B4C1260" w14:textId="101D3220" w:rsidR="008342C7" w:rsidRPr="008342C7" w:rsidRDefault="008342C7" w:rsidP="008342C7">
      <w:pPr>
        <w:rPr>
          <w:lang w:val="en-CA"/>
        </w:rPr>
      </w:pPr>
      <w:r w:rsidRPr="008342C7">
        <w:rPr>
          <w:lang w:val="en-CA"/>
        </w:rPr>
        <w:t xml:space="preserve">A </w:t>
      </w:r>
      <w:proofErr w:type="spellStart"/>
      <w:r w:rsidRPr="008342C7">
        <w:rPr>
          <w:lang w:val="en-CA"/>
        </w:rPr>
        <w:t>MapMission</w:t>
      </w:r>
      <w:proofErr w:type="spellEnd"/>
      <w:r w:rsidRPr="008342C7">
        <w:rPr>
          <w:lang w:val="en-CA"/>
        </w:rPr>
        <w:t xml:space="preserve"> invites you to explore local places and use the </w:t>
      </w:r>
      <w:proofErr w:type="spellStart"/>
      <w:r w:rsidRPr="008342C7">
        <w:rPr>
          <w:lang w:val="en-CA"/>
        </w:rPr>
        <w:t>AccessNow</w:t>
      </w:r>
      <w:proofErr w:type="spellEnd"/>
      <w:r w:rsidRPr="008342C7">
        <w:rPr>
          <w:lang w:val="en-CA"/>
        </w:rPr>
        <w:t xml:space="preserve"> app to rate their accessibility. It’s a fun way to learn, connect, and make a real impact by helping build a global map of accessible places.</w:t>
      </w:r>
      <w:r w:rsidR="00B455BB" w:rsidRPr="002760FC">
        <w:rPr>
          <w:noProof/>
          <w14:ligatures w14:val="standardContextual"/>
        </w:rPr>
        <w:t xml:space="preserve"> </w:t>
      </w:r>
    </w:p>
    <w:p w14:paraId="1258E0FB" w14:textId="495643D7" w:rsidR="00B455BB" w:rsidRDefault="00B455BB" w:rsidP="00B455BB">
      <w:pPr>
        <w:jc w:val="right"/>
        <w:rPr>
          <w:lang w:val="en-CA"/>
        </w:rPr>
      </w:pPr>
    </w:p>
    <w:p w14:paraId="5B3A8DF8" w14:textId="77777777" w:rsidR="00B455BB" w:rsidRDefault="00B455BB" w:rsidP="00B455BB">
      <w:pPr>
        <w:rPr>
          <w:b/>
          <w:bCs/>
          <w:lang w:val="en-CA"/>
        </w:rPr>
        <w:sectPr w:rsidR="00B455BB" w:rsidSect="00B455BB">
          <w:pgSz w:w="12240" w:h="15840"/>
          <w:pgMar w:top="720" w:right="1871" w:bottom="720" w:left="1871" w:header="709" w:footer="709" w:gutter="0"/>
          <w:cols w:space="708"/>
          <w:docGrid w:linePitch="360"/>
        </w:sectPr>
      </w:pPr>
    </w:p>
    <w:p w14:paraId="5C0D8928" w14:textId="5A7E1B31" w:rsidR="00B455BB" w:rsidRPr="008342C7" w:rsidRDefault="00B455BB" w:rsidP="00B455BB">
      <w:pPr>
        <w:rPr>
          <w:lang w:val="en-CA"/>
        </w:rPr>
      </w:pPr>
      <w:r>
        <w:rPr>
          <w:b/>
          <w:bCs/>
          <w:noProof/>
          <w:lang w:val="en-CA"/>
          <w14:ligatures w14:val="standardContextual"/>
        </w:rPr>
        <w:drawing>
          <wp:inline distT="0" distB="0" distL="0" distR="0" wp14:anchorId="4F73C19B" wp14:editId="3FDE00C8">
            <wp:extent cx="360000" cy="360000"/>
            <wp:effectExtent l="0" t="0" r="2540" b="2540"/>
            <wp:docPr id="1915994580" name="Graphic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994580" name="Graphic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42C7">
        <w:rPr>
          <w:b/>
          <w:bCs/>
          <w:lang w:val="en-CA"/>
        </w:rPr>
        <w:t xml:space="preserve">Thursday, September 18, 2025 </w:t>
      </w:r>
    </w:p>
    <w:p w14:paraId="0E53A17F" w14:textId="1EF942D2" w:rsidR="00B455BB" w:rsidRPr="008342C7" w:rsidRDefault="00B455BB" w:rsidP="00D36F4C">
      <w:pPr>
        <w:rPr>
          <w:lang w:val="en-CA"/>
        </w:rPr>
      </w:pPr>
      <w:r w:rsidRPr="008342C7">
        <w:rPr>
          <w:lang w:val="en-CA"/>
        </w:rPr>
        <w:t>1:00pm - 3:00pm</w:t>
      </w:r>
    </w:p>
    <w:p w14:paraId="39673012" w14:textId="38F7D038" w:rsidR="00B455BB" w:rsidRPr="008342C7" w:rsidRDefault="00B455BB" w:rsidP="00B455BB">
      <w:pPr>
        <w:rPr>
          <w:lang w:val="en-CA"/>
        </w:rPr>
      </w:pPr>
      <w:r>
        <w:rPr>
          <w:noProof/>
          <w14:ligatures w14:val="standardContextual"/>
        </w:rPr>
        <w:drawing>
          <wp:inline distT="0" distB="0" distL="0" distR="0" wp14:anchorId="2BE0C9CF" wp14:editId="767845E2">
            <wp:extent cx="360000" cy="360000"/>
            <wp:effectExtent l="0" t="0" r="0" b="2540"/>
            <wp:docPr id="980325021" name="Graphic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325021" name="Graphic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42C7">
        <w:rPr>
          <w:lang w:val="en-CA"/>
        </w:rPr>
        <w:t xml:space="preserve">at </w:t>
      </w:r>
      <w:r w:rsidRPr="008342C7">
        <w:rPr>
          <w:b/>
          <w:bCs/>
          <w:lang w:val="en-CA"/>
        </w:rPr>
        <w:t>Art Not Shame</w:t>
      </w:r>
    </w:p>
    <w:p w14:paraId="2D013DE2" w14:textId="77777777" w:rsidR="00767CF1" w:rsidRDefault="00B455BB" w:rsidP="00B455BB">
      <w:pPr>
        <w:rPr>
          <w:lang w:val="en-CA"/>
        </w:rPr>
      </w:pPr>
      <w:r w:rsidRPr="008342C7">
        <w:rPr>
          <w:lang w:val="en-CA"/>
        </w:rPr>
        <w:t>119 Wyndham St N, Guelph, N1H 4E9</w:t>
      </w:r>
    </w:p>
    <w:p w14:paraId="2D5DEED6" w14:textId="77777777" w:rsidR="00767CF1" w:rsidRDefault="00767CF1" w:rsidP="00B455BB">
      <w:pPr>
        <w:rPr>
          <w:lang w:val="en-CA"/>
        </w:rPr>
      </w:pPr>
    </w:p>
    <w:p w14:paraId="3190CB57" w14:textId="23AFE12B" w:rsidR="008342C7" w:rsidRPr="008342C7" w:rsidRDefault="002760FC" w:rsidP="00B455BB">
      <w:pPr>
        <w:rPr>
          <w:lang w:val="en-CA"/>
        </w:rPr>
      </w:pPr>
      <w:r>
        <w:rPr>
          <w:noProof/>
          <w:lang w:val="en-CA"/>
          <w14:ligatures w14:val="standardContextual"/>
        </w:rPr>
        <w:drawing>
          <wp:inline distT="0" distB="0" distL="0" distR="0" wp14:anchorId="1BD1D352" wp14:editId="5A793A80">
            <wp:extent cx="1155345" cy="1080000"/>
            <wp:effectExtent l="0" t="0" r="6985" b="6350"/>
            <wp:docPr id="916079425" name="Picture 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79425" name="Picture 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345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  <w14:ligatures w14:val="standardContextual"/>
        </w:rPr>
        <w:drawing>
          <wp:inline distT="0" distB="0" distL="0" distR="0" wp14:anchorId="490FE48C" wp14:editId="0682C68E">
            <wp:extent cx="1260596" cy="504000"/>
            <wp:effectExtent l="0" t="0" r="0" b="0"/>
            <wp:docPr id="1459342926" name="Picture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342926" name="Picture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10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596" cy="5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CA"/>
          <w14:ligatures w14:val="standardContextual"/>
        </w:rPr>
        <w:drawing>
          <wp:inline distT="0" distB="0" distL="0" distR="0" wp14:anchorId="03A5BD1B" wp14:editId="15A6785C">
            <wp:extent cx="2248749" cy="684000"/>
            <wp:effectExtent l="0" t="0" r="0" b="1905"/>
            <wp:docPr id="343645178" name="Picture 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64517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749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6F4C">
        <w:rPr>
          <w:lang w:val="en-CA"/>
        </w:rPr>
        <w:br w:type="column"/>
      </w:r>
      <w:r w:rsidR="008342C7" w:rsidRPr="008342C7">
        <w:rPr>
          <w:lang w:val="en-CA"/>
        </w:rPr>
        <w:t>Registration is encouraged but not required, scan the</w:t>
      </w:r>
      <w:r w:rsidR="00D36F4C">
        <w:rPr>
          <w:lang w:val="en-CA"/>
        </w:rPr>
        <w:t xml:space="preserve"> </w:t>
      </w:r>
      <w:r w:rsidR="008342C7" w:rsidRPr="008342C7">
        <w:rPr>
          <w:lang w:val="en-CA"/>
        </w:rPr>
        <w:t>QR code below or visit:</w:t>
      </w:r>
    </w:p>
    <w:p w14:paraId="4F60B673" w14:textId="676B89AA" w:rsidR="005B031E" w:rsidRDefault="008342C7" w:rsidP="00B455BB">
      <w:hyperlink r:id="rId15" w:tgtFrame="_blank" w:history="1">
        <w:r w:rsidRPr="008342C7">
          <w:rPr>
            <w:rStyle w:val="Hyperlink"/>
            <w:lang w:val="en-CA"/>
          </w:rPr>
          <w:t xml:space="preserve">guelphbarrierfreecommittee.org </w:t>
        </w:r>
      </w:hyperlink>
    </w:p>
    <w:p w14:paraId="7065440C" w14:textId="07A054C6" w:rsidR="00B455BB" w:rsidRDefault="00B455BB" w:rsidP="00767CF1">
      <w:pPr>
        <w:jc w:val="right"/>
        <w:rPr>
          <w:lang w:val="en-CA"/>
        </w:rPr>
        <w:sectPr w:rsidR="00B455BB" w:rsidSect="00B455BB">
          <w:type w:val="continuous"/>
          <w:pgSz w:w="12240" w:h="15840"/>
          <w:pgMar w:top="720" w:right="1871" w:bottom="720" w:left="1871" w:header="709" w:footer="709" w:gutter="0"/>
          <w:cols w:num="2" w:space="708"/>
          <w:docGrid w:linePitch="360"/>
        </w:sectPr>
      </w:pPr>
      <w:r>
        <w:rPr>
          <w:noProof/>
          <w:lang w:val="en-CA"/>
          <w14:ligatures w14:val="standardContextual"/>
        </w:rPr>
        <w:drawing>
          <wp:inline distT="0" distB="0" distL="0" distR="0" wp14:anchorId="7736DDB6" wp14:editId="37B957E1">
            <wp:extent cx="2109787" cy="2109787"/>
            <wp:effectExtent l="0" t="0" r="5080" b="5080"/>
            <wp:docPr id="1583322802" name="Picture 6" descr="A QR code that can be scanned with a mobile device. It opens the Guelph Barrier Free website to the Events page with the MapMission details. The URL listed above the QR code navigates to the same addres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322802" name="Picture 6" descr="A QR code that can be scanned with a mobile device. It opens the Guelph Barrier Free website to the Events page with the MapMission details. The URL listed above the QR code navigates to the same address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5476" cy="2125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8A774" w14:textId="2CE0D8EB" w:rsidR="00B455BB" w:rsidRPr="005B031E" w:rsidRDefault="00D36F4C" w:rsidP="008342C7">
      <w:pPr>
        <w:rPr>
          <w:lang w:val="en-CA"/>
        </w:rPr>
      </w:pPr>
      <w:r w:rsidRPr="005B031E">
        <w:rPr>
          <w:b/>
          <w:b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1AA3478" wp14:editId="0FBD8F6F">
                <wp:simplePos x="0" y="0"/>
                <wp:positionH relativeFrom="page">
                  <wp:posOffset>-209550</wp:posOffset>
                </wp:positionH>
                <wp:positionV relativeFrom="paragraph">
                  <wp:posOffset>261620</wp:posOffset>
                </wp:positionV>
                <wp:extent cx="8119745" cy="1914208"/>
                <wp:effectExtent l="0" t="0" r="14605" b="10160"/>
                <wp:wrapNone/>
                <wp:docPr id="48524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9745" cy="191420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FBF765" id="Rectangle 1" o:spid="_x0000_s1026" style="position:absolute;margin-left:-16.5pt;margin-top:20.6pt;width:639.35pt;height:150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" fillcolor="#f2f2f2 [3052]" strokecolor="#f2f2f2 [3052]" strokeweight="1.5pt">
                <v:stroke endcap="round"/>
                <w10:wrap anchorx="page"/>
              </v:rect>
            </w:pict>
          </mc:Fallback>
        </mc:AlternateContent>
      </w:r>
    </w:p>
    <w:p w14:paraId="2C4859D2" w14:textId="3B0F461E" w:rsidR="00B455BB" w:rsidRDefault="00B455BB" w:rsidP="008342C7">
      <w:pPr>
        <w:rPr>
          <w:lang w:val="en-CA"/>
        </w:rPr>
      </w:pPr>
    </w:p>
    <w:p w14:paraId="226A7F37" w14:textId="77777777" w:rsidR="00B455BB" w:rsidRDefault="00B455BB" w:rsidP="008342C7">
      <w:pPr>
        <w:rPr>
          <w:lang w:val="en-CA"/>
        </w:rPr>
      </w:pPr>
    </w:p>
    <w:p w14:paraId="3AA87ADC" w14:textId="77777777" w:rsidR="00767CF1" w:rsidRDefault="00767CF1" w:rsidP="00767CF1">
      <w:pPr>
        <w:rPr>
          <w:lang w:val="en-CA"/>
        </w:rPr>
        <w:sectPr w:rsidR="00767CF1" w:rsidSect="00B455BB">
          <w:type w:val="continuous"/>
          <w:pgSz w:w="12240" w:h="15840"/>
          <w:pgMar w:top="720" w:right="1871" w:bottom="720" w:left="1871" w:header="709" w:footer="709" w:gutter="0"/>
          <w:cols w:space="708"/>
          <w:docGrid w:linePitch="360"/>
        </w:sectPr>
      </w:pPr>
    </w:p>
    <w:p w14:paraId="6937103E" w14:textId="3CA4F33B" w:rsidR="00767CF1" w:rsidRPr="00767CF1" w:rsidRDefault="00767CF1" w:rsidP="00767CF1">
      <w:pPr>
        <w:rPr>
          <w:sz w:val="20"/>
          <w:szCs w:val="20"/>
          <w:lang w:val="en-CA"/>
        </w:rPr>
      </w:pPr>
      <w:r w:rsidRPr="00767CF1">
        <w:rPr>
          <w:sz w:val="20"/>
          <w:szCs w:val="20"/>
          <w:lang w:val="en-CA"/>
        </w:rPr>
        <w:t xml:space="preserve">Hosted by </w:t>
      </w:r>
      <w:r w:rsidRPr="00767CF1">
        <w:rPr>
          <w:b/>
          <w:bCs/>
          <w:sz w:val="20"/>
          <w:szCs w:val="20"/>
          <w:lang w:val="en-CA"/>
        </w:rPr>
        <w:t>the Guelph Barrier Free Committee</w:t>
      </w:r>
      <w:r w:rsidRPr="00767CF1">
        <w:rPr>
          <w:sz w:val="20"/>
          <w:szCs w:val="20"/>
          <w:lang w:val="en-CA"/>
        </w:rPr>
        <w:t xml:space="preserve"> in partnership with </w:t>
      </w:r>
      <w:r>
        <w:rPr>
          <w:sz w:val="20"/>
          <w:szCs w:val="20"/>
          <w:lang w:val="en-CA"/>
        </w:rPr>
        <w:br/>
      </w:r>
      <w:r w:rsidRPr="00767CF1">
        <w:rPr>
          <w:sz w:val="20"/>
          <w:szCs w:val="20"/>
          <w:lang w:val="en-CA"/>
        </w:rPr>
        <w:t>Art Not Shame</w:t>
      </w:r>
    </w:p>
    <w:p w14:paraId="12273552" w14:textId="7E60F8D5" w:rsidR="008342C7" w:rsidRPr="00D36F4C" w:rsidRDefault="008342C7" w:rsidP="00767CF1">
      <w:pPr>
        <w:jc w:val="right"/>
        <w:rPr>
          <w:lang w:val="en-CA"/>
        </w:rPr>
      </w:pPr>
      <w:r w:rsidRPr="008342C7">
        <w:rPr>
          <w:sz w:val="20"/>
          <w:szCs w:val="20"/>
          <w:lang w:val="en-CA"/>
        </w:rPr>
        <w:t xml:space="preserve">519-822-1260 </w:t>
      </w:r>
      <w:proofErr w:type="spellStart"/>
      <w:r w:rsidRPr="008342C7">
        <w:rPr>
          <w:sz w:val="20"/>
          <w:szCs w:val="20"/>
          <w:lang w:val="en-CA"/>
        </w:rPr>
        <w:t>ext</w:t>
      </w:r>
      <w:proofErr w:type="spellEnd"/>
      <w:r w:rsidRPr="008342C7">
        <w:rPr>
          <w:sz w:val="20"/>
          <w:szCs w:val="20"/>
          <w:lang w:val="en-CA"/>
        </w:rPr>
        <w:t>: 3536</w:t>
      </w:r>
      <w:r w:rsidR="005B031E" w:rsidRPr="00767CF1">
        <w:rPr>
          <w:sz w:val="20"/>
          <w:szCs w:val="20"/>
        </w:rPr>
        <w:br/>
      </w:r>
      <w:hyperlink r:id="rId17" w:history="1">
        <w:r w:rsidR="00D36F4C" w:rsidRPr="008342C7">
          <w:rPr>
            <w:rStyle w:val="Hyperlink"/>
            <w:sz w:val="20"/>
            <w:szCs w:val="20"/>
            <w:lang w:val="en-CA"/>
          </w:rPr>
          <w:t>barrierfreecommittee.guelph@gmail.com</w:t>
        </w:r>
      </w:hyperlink>
    </w:p>
    <w:sectPr w:rsidR="008342C7" w:rsidRPr="00D36F4C" w:rsidSect="00767CF1">
      <w:type w:val="continuous"/>
      <w:pgSz w:w="12240" w:h="15840"/>
      <w:pgMar w:top="720" w:right="1871" w:bottom="720" w:left="187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Times New Roman (Body CS)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90F48E32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Open Sans" w:hAnsi="Open Sans" w:hint="default"/>
        <w:color w:val="000000" w:themeColor="text1"/>
      </w:rPr>
    </w:lvl>
  </w:abstractNum>
  <w:abstractNum w:abstractNumId="1" w15:restartNumberingAfterBreak="0">
    <w:nsid w:val="FFFFFF89"/>
    <w:multiLevelType w:val="singleLevel"/>
    <w:tmpl w:val="A746C8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27E5779"/>
    <w:multiLevelType w:val="hybridMultilevel"/>
    <w:tmpl w:val="C74067EC"/>
    <w:lvl w:ilvl="0" w:tplc="4FF85DFC">
      <w:start w:val="1"/>
      <w:numFmt w:val="decimal"/>
      <w:pStyle w:val="NumberParagraph"/>
      <w:lvlText w:val="%1."/>
      <w:lvlJc w:val="left"/>
      <w:pPr>
        <w:ind w:left="648" w:hanging="360"/>
      </w:pPr>
      <w:rPr>
        <w:rFonts w:hint="default"/>
        <w:color w:val="auto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37021"/>
    <w:multiLevelType w:val="hybridMultilevel"/>
    <w:tmpl w:val="0E32D198"/>
    <w:lvl w:ilvl="0" w:tplc="EB745A12">
      <w:start w:val="1"/>
      <w:numFmt w:val="bullet"/>
      <w:pStyle w:val="ListBullet"/>
      <w:lvlText w:val=""/>
      <w:lvlJc w:val="left"/>
      <w:pPr>
        <w:ind w:left="1797" w:hanging="360"/>
      </w:pPr>
      <w:rPr>
        <w:rFonts w:ascii="Symbol" w:hAnsi="Symbol" w:hint="default"/>
        <w:color w:val="514DAA" w:themeColor="accent1"/>
      </w:rPr>
    </w:lvl>
    <w:lvl w:ilvl="1" w:tplc="10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num w:numId="1" w16cid:durableId="1333990749">
    <w:abstractNumId w:val="1"/>
  </w:num>
  <w:num w:numId="2" w16cid:durableId="197426558">
    <w:abstractNumId w:val="3"/>
  </w:num>
  <w:num w:numId="3" w16cid:durableId="338197079">
    <w:abstractNumId w:val="0"/>
  </w:num>
  <w:num w:numId="4" w16cid:durableId="1876967163">
    <w:abstractNumId w:val="0"/>
  </w:num>
  <w:num w:numId="5" w16cid:durableId="1033456855">
    <w:abstractNumId w:val="2"/>
  </w:num>
  <w:num w:numId="6" w16cid:durableId="433478184">
    <w:abstractNumId w:val="3"/>
  </w:num>
  <w:num w:numId="7" w16cid:durableId="231351174">
    <w:abstractNumId w:val="0"/>
  </w:num>
  <w:num w:numId="8" w16cid:durableId="1309748722">
    <w:abstractNumId w:val="2"/>
  </w:num>
  <w:num w:numId="9" w16cid:durableId="1224372804">
    <w:abstractNumId w:val="3"/>
  </w:num>
  <w:num w:numId="10" w16cid:durableId="772239380">
    <w:abstractNumId w:val="0"/>
  </w:num>
  <w:num w:numId="11" w16cid:durableId="1791822533">
    <w:abstractNumId w:val="3"/>
  </w:num>
  <w:num w:numId="12" w16cid:durableId="1377465028">
    <w:abstractNumId w:val="0"/>
  </w:num>
  <w:num w:numId="13" w16cid:durableId="104689657">
    <w:abstractNumId w:val="3"/>
  </w:num>
  <w:num w:numId="14" w16cid:durableId="1104032363">
    <w:abstractNumId w:val="0"/>
  </w:num>
  <w:num w:numId="15" w16cid:durableId="1439788649">
    <w:abstractNumId w:val="2"/>
  </w:num>
  <w:num w:numId="16" w16cid:durableId="115611232">
    <w:abstractNumId w:val="3"/>
  </w:num>
  <w:num w:numId="17" w16cid:durableId="1528447478">
    <w:abstractNumId w:val="0"/>
  </w:num>
  <w:num w:numId="18" w16cid:durableId="7081911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2C7"/>
    <w:rsid w:val="00037E84"/>
    <w:rsid w:val="000C4829"/>
    <w:rsid w:val="002760FC"/>
    <w:rsid w:val="00371C27"/>
    <w:rsid w:val="00591FD6"/>
    <w:rsid w:val="005B031E"/>
    <w:rsid w:val="006465F4"/>
    <w:rsid w:val="00767CF1"/>
    <w:rsid w:val="008342C7"/>
    <w:rsid w:val="008B6421"/>
    <w:rsid w:val="00A720F5"/>
    <w:rsid w:val="00B455BB"/>
    <w:rsid w:val="00BB0776"/>
    <w:rsid w:val="00C80831"/>
    <w:rsid w:val="00D36F4C"/>
    <w:rsid w:val="00DD261D"/>
    <w:rsid w:val="00E54D1A"/>
    <w:rsid w:val="00FE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54D0F"/>
  <w15:chartTrackingRefBased/>
  <w15:docId w15:val="{8B057CF1-1EB1-4F3A-A93A-A642C15D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0F5"/>
    <w:pPr>
      <w:spacing w:after="120"/>
    </w:pPr>
    <w:rPr>
      <w:color w:val="373545" w:themeColor="text2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B031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auto"/>
      <w:sz w:val="36"/>
      <w:szCs w:val="32"/>
      <w:lang w:val="en-CA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B031E"/>
    <w:pPr>
      <w:keepNext/>
      <w:keepLines/>
      <w:pBdr>
        <w:bottom w:val="single" w:sz="4" w:space="1" w:color="DCD8DC" w:themeColor="background2"/>
      </w:pBdr>
      <w:spacing w:before="240"/>
      <w:outlineLvl w:val="1"/>
    </w:pPr>
    <w:rPr>
      <w:rFonts w:asciiTheme="majorHAnsi" w:eastAsiaTheme="majorEastAsia" w:hAnsiTheme="majorHAnsi" w:cstheme="majorBidi"/>
      <w:color w:val="auto"/>
      <w:sz w:val="32"/>
      <w:szCs w:val="28"/>
      <w:lang w:val="en-CA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720F5"/>
    <w:pPr>
      <w:keepNext/>
      <w:keepLines/>
      <w:spacing w:before="240"/>
      <w:outlineLvl w:val="2"/>
    </w:pPr>
    <w:rPr>
      <w:rFonts w:asciiTheme="majorHAnsi" w:eastAsiaTheme="majorEastAsia" w:hAnsiTheme="majorHAnsi" w:cstheme="majorBidi"/>
      <w:color w:val="514DAA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0F5"/>
    <w:pPr>
      <w:keepNext/>
      <w:keepLines/>
      <w:spacing w:before="40" w:after="0"/>
      <w:outlineLvl w:val="3"/>
    </w:pPr>
    <w:rPr>
      <w:i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0F5"/>
    <w:pPr>
      <w:keepNext/>
      <w:keepLines/>
      <w:spacing w:before="40" w:after="0"/>
      <w:outlineLvl w:val="4"/>
    </w:pPr>
    <w:rPr>
      <w:color w:val="3C397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0F5"/>
    <w:pPr>
      <w:keepNext/>
      <w:keepLines/>
      <w:spacing w:before="40" w:after="0"/>
      <w:outlineLvl w:val="5"/>
    </w:pPr>
    <w:rPr>
      <w:color w:val="282655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0F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82655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0F5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0F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llQuote">
    <w:name w:val="Pull Quote"/>
    <w:basedOn w:val="Normal"/>
    <w:link w:val="PullQuoteChar"/>
    <w:autoRedefine/>
    <w:qFormat/>
    <w:rsid w:val="00A720F5"/>
    <w:pPr>
      <w:pBdr>
        <w:left w:val="single" w:sz="12" w:space="4" w:color="1E96FF" w:themeColor="accent4" w:themeTint="99"/>
      </w:pBdr>
      <w:spacing w:after="240" w:line="240" w:lineRule="auto"/>
      <w:ind w:left="720" w:right="851"/>
    </w:pPr>
    <w:rPr>
      <w:rFonts w:ascii="Open Sans Light" w:hAnsi="Open Sans Light"/>
    </w:rPr>
  </w:style>
  <w:style w:type="character" w:customStyle="1" w:styleId="PullQuoteChar">
    <w:name w:val="Pull Quote Char"/>
    <w:basedOn w:val="DefaultParagraphFont"/>
    <w:link w:val="PullQuote"/>
    <w:rsid w:val="00A720F5"/>
    <w:rPr>
      <w:rFonts w:ascii="Open Sans Light" w:hAnsi="Open Sans Light"/>
      <w:color w:val="373545" w:themeColor="text2"/>
      <w:kern w:val="0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B031E"/>
    <w:rPr>
      <w:rFonts w:asciiTheme="majorHAnsi" w:eastAsiaTheme="majorEastAsia" w:hAnsiTheme="majorHAnsi" w:cstheme="majorBidi"/>
      <w:b/>
      <w:bCs/>
      <w:kern w:val="0"/>
      <w:sz w:val="36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5B031E"/>
    <w:rPr>
      <w:rFonts w:asciiTheme="majorHAnsi" w:eastAsiaTheme="majorEastAsia" w:hAnsiTheme="majorHAnsi" w:cstheme="majorBidi"/>
      <w:kern w:val="0"/>
      <w:sz w:val="32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720F5"/>
    <w:rPr>
      <w:rFonts w:asciiTheme="majorHAnsi" w:eastAsiaTheme="majorEastAsia" w:hAnsiTheme="majorHAnsi" w:cstheme="majorBidi"/>
      <w:color w:val="514DAA" w:themeColor="accent1"/>
      <w:kern w:val="0"/>
      <w:sz w:val="28"/>
      <w:szCs w:val="24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0F5"/>
    <w:rPr>
      <w:i/>
      <w:iCs/>
      <w:color w:val="373545" w:themeColor="text2"/>
      <w:kern w:val="0"/>
      <w:sz w:val="28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0F5"/>
    <w:rPr>
      <w:color w:val="3C397F" w:themeColor="accent1" w:themeShade="BF"/>
      <w:kern w:val="0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0F5"/>
    <w:rPr>
      <w:color w:val="282655" w:themeColor="accent1" w:themeShade="80"/>
      <w:kern w:val="0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0F5"/>
    <w:rPr>
      <w:rFonts w:asciiTheme="majorHAnsi" w:eastAsiaTheme="majorEastAsia" w:hAnsiTheme="majorHAnsi" w:cstheme="majorBidi"/>
      <w:i/>
      <w:iCs/>
      <w:color w:val="282655" w:themeColor="accent1" w:themeShade="80"/>
      <w:kern w:val="0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0F5"/>
    <w:rPr>
      <w:color w:val="262626" w:themeColor="text1" w:themeTint="D9"/>
      <w:kern w:val="0"/>
      <w:sz w:val="21"/>
      <w:szCs w:val="21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0F5"/>
    <w:rPr>
      <w:rFonts w:asciiTheme="majorHAnsi" w:eastAsiaTheme="majorEastAsia" w:hAnsiTheme="majorHAnsi" w:cstheme="majorBidi"/>
      <w:i/>
      <w:iCs/>
      <w:color w:val="262626" w:themeColor="text1" w:themeTint="D9"/>
      <w:kern w:val="0"/>
      <w:sz w:val="21"/>
      <w:szCs w:val="21"/>
      <w:lang w:val="en-US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720F5"/>
    <w:pPr>
      <w:spacing w:after="200" w:line="240" w:lineRule="auto"/>
    </w:pPr>
    <w:rPr>
      <w:i/>
      <w:iCs/>
      <w:sz w:val="18"/>
      <w:szCs w:val="18"/>
    </w:rPr>
  </w:style>
  <w:style w:type="paragraph" w:styleId="ListBullet">
    <w:name w:val="List Bullet"/>
    <w:basedOn w:val="Normal"/>
    <w:autoRedefine/>
    <w:uiPriority w:val="99"/>
    <w:unhideWhenUsed/>
    <w:qFormat/>
    <w:rsid w:val="008B6421"/>
    <w:pPr>
      <w:numPr>
        <w:numId w:val="16"/>
      </w:numPr>
      <w:spacing w:line="240" w:lineRule="auto"/>
    </w:pPr>
    <w:rPr>
      <w:rFonts w:ascii="Open Sans" w:hAnsi="Open Sans"/>
      <w:color w:val="000000" w:themeColor="text1"/>
    </w:rPr>
  </w:style>
  <w:style w:type="paragraph" w:styleId="ListNumber">
    <w:name w:val="List Number"/>
    <w:basedOn w:val="Normal"/>
    <w:autoRedefine/>
    <w:uiPriority w:val="99"/>
    <w:unhideWhenUsed/>
    <w:qFormat/>
    <w:rsid w:val="008B6421"/>
    <w:pPr>
      <w:numPr>
        <w:numId w:val="17"/>
      </w:numPr>
    </w:pPr>
    <w:rPr>
      <w:rFonts w:ascii="Open Sans" w:hAnsi="Open Sans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A720F5"/>
    <w:pPr>
      <w:spacing w:line="240" w:lineRule="auto"/>
      <w:contextualSpacing/>
    </w:pPr>
    <w:rPr>
      <w:rFonts w:asciiTheme="majorHAnsi" w:eastAsiaTheme="majorEastAsia" w:hAnsiTheme="majorHAnsi" w:cstheme="majorBidi"/>
      <w:color w:val="004987" w:themeColor="accent4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20F5"/>
    <w:rPr>
      <w:rFonts w:asciiTheme="majorHAnsi" w:eastAsiaTheme="majorEastAsia" w:hAnsiTheme="majorHAnsi" w:cstheme="majorBidi"/>
      <w:color w:val="004987" w:themeColor="accent4"/>
      <w:spacing w:val="-10"/>
      <w:kern w:val="0"/>
      <w:sz w:val="56"/>
      <w:szCs w:val="56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8B6421"/>
    <w:pPr>
      <w:numPr>
        <w:ilvl w:val="1"/>
      </w:numPr>
    </w:pPr>
    <w:rPr>
      <w:color w:val="404040" w:themeColor="text1" w:themeTint="BF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B6421"/>
    <w:rPr>
      <w:color w:val="404040" w:themeColor="text1" w:themeTint="BF"/>
      <w:spacing w:val="15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A720F5"/>
    <w:rPr>
      <w:color w:val="006B44" w:themeColor="hyperlink"/>
      <w:u w:val="single"/>
    </w:rPr>
  </w:style>
  <w:style w:type="character" w:styleId="Strong">
    <w:name w:val="Strong"/>
    <w:basedOn w:val="DefaultParagraphFont"/>
    <w:uiPriority w:val="22"/>
    <w:qFormat/>
    <w:rsid w:val="008B6421"/>
    <w:rPr>
      <w:rFonts w:ascii="Open Sans SemiBold" w:hAnsi="Open Sans SemiBold"/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A720F5"/>
    <w:rPr>
      <w:i/>
      <w:iCs/>
      <w:color w:val="auto"/>
    </w:rPr>
  </w:style>
  <w:style w:type="paragraph" w:styleId="NoSpacing">
    <w:name w:val="No Spacing"/>
    <w:autoRedefine/>
    <w:uiPriority w:val="1"/>
    <w:qFormat/>
    <w:rsid w:val="00A720F5"/>
    <w:pPr>
      <w:spacing w:after="0" w:line="240" w:lineRule="auto"/>
    </w:pPr>
  </w:style>
  <w:style w:type="paragraph" w:styleId="ListParagraph">
    <w:name w:val="List Paragraph"/>
    <w:basedOn w:val="Normal"/>
    <w:link w:val="ListParagraphChar"/>
    <w:uiPriority w:val="34"/>
    <w:qFormat/>
    <w:rsid w:val="00A720F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720F5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20F5"/>
    <w:rPr>
      <w:i/>
      <w:iCs/>
      <w:color w:val="404040" w:themeColor="text1" w:themeTint="BF"/>
      <w:kern w:val="0"/>
      <w:lang w:val="en-US"/>
      <w14:ligatures w14:val="none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A720F5"/>
    <w:pPr>
      <w:pBdr>
        <w:top w:val="single" w:sz="4" w:space="10" w:color="514DAA" w:themeColor="accent1"/>
        <w:bottom w:val="single" w:sz="4" w:space="10" w:color="514DAA" w:themeColor="accent1"/>
      </w:pBdr>
      <w:spacing w:before="360" w:after="360"/>
      <w:ind w:left="864" w:right="864"/>
      <w:jc w:val="center"/>
    </w:pPr>
    <w:rPr>
      <w:i/>
      <w:iCs/>
      <w:color w:val="536061" w:themeColor="accent6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0F5"/>
    <w:rPr>
      <w:i/>
      <w:iCs/>
      <w:color w:val="536061" w:themeColor="accent6" w:themeShade="BF"/>
      <w:kern w:val="0"/>
      <w:lang w:val="en-US"/>
      <w14:ligatures w14:val="none"/>
    </w:rPr>
  </w:style>
  <w:style w:type="character" w:styleId="SubtleEmphasis">
    <w:name w:val="Subtle Emphasis"/>
    <w:basedOn w:val="DefaultParagraphFont"/>
    <w:uiPriority w:val="19"/>
    <w:qFormat/>
    <w:rsid w:val="00A720F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720F5"/>
    <w:rPr>
      <w:i/>
      <w:iCs/>
      <w:color w:val="514DAA" w:themeColor="accent1"/>
    </w:rPr>
  </w:style>
  <w:style w:type="character" w:styleId="SubtleReference">
    <w:name w:val="Subtle Reference"/>
    <w:basedOn w:val="DefaultParagraphFont"/>
    <w:uiPriority w:val="31"/>
    <w:qFormat/>
    <w:rsid w:val="00A720F5"/>
    <w:rPr>
      <w:caps w:val="0"/>
      <w:smallCaps w:val="0"/>
      <w:color w:val="404040" w:themeColor="text1" w:themeTint="BF"/>
      <w:sz w:val="24"/>
    </w:rPr>
  </w:style>
  <w:style w:type="character" w:styleId="IntenseReference">
    <w:name w:val="Intense Reference"/>
    <w:basedOn w:val="DefaultParagraphFont"/>
    <w:uiPriority w:val="32"/>
    <w:qFormat/>
    <w:rsid w:val="00A720F5"/>
    <w:rPr>
      <w:b/>
      <w:bCs/>
      <w:smallCaps/>
      <w:color w:val="393339" w:themeColor="background2" w:themeShade="40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A720F5"/>
    <w:pPr>
      <w:outlineLvl w:val="9"/>
    </w:pPr>
  </w:style>
  <w:style w:type="paragraph" w:customStyle="1" w:styleId="Pullquote0">
    <w:name w:val="Pull quote"/>
    <w:basedOn w:val="Normal"/>
    <w:link w:val="PullquoteChar0"/>
    <w:autoRedefine/>
    <w:qFormat/>
    <w:rsid w:val="008B6421"/>
    <w:pPr>
      <w:keepLines/>
      <w:pBdr>
        <w:left w:val="single" w:sz="18" w:space="10" w:color="514DAA" w:themeColor="accent1"/>
      </w:pBdr>
      <w:spacing w:after="0" w:line="288" w:lineRule="auto"/>
      <w:ind w:left="284" w:right="1440"/>
      <w:contextualSpacing/>
    </w:pPr>
    <w:rPr>
      <w:rFonts w:ascii="Open Sans SemiBold" w:hAnsi="Open Sans SemiBold"/>
      <w:color w:val="002B39" w:themeColor="accent3" w:themeShade="80"/>
      <w:sz w:val="24"/>
      <w:szCs w:val="28"/>
      <w:lang w:val="en-CA"/>
    </w:rPr>
  </w:style>
  <w:style w:type="character" w:customStyle="1" w:styleId="PullquoteChar0">
    <w:name w:val="Pull quote Char"/>
    <w:basedOn w:val="DefaultParagraphFont"/>
    <w:link w:val="Pullquote0"/>
    <w:rsid w:val="008B6421"/>
    <w:rPr>
      <w:rFonts w:ascii="Open Sans SemiBold" w:hAnsi="Open Sans SemiBold"/>
      <w:color w:val="002B39" w:themeColor="accent3" w:themeShade="80"/>
      <w:kern w:val="0"/>
      <w:sz w:val="24"/>
      <w:szCs w:val="28"/>
      <w14:ligatures w14:val="none"/>
    </w:rPr>
  </w:style>
  <w:style w:type="paragraph" w:customStyle="1" w:styleId="NumberParagraph">
    <w:name w:val="Number Paragraph"/>
    <w:basedOn w:val="Normal"/>
    <w:link w:val="NumberParagraphChar"/>
    <w:autoRedefine/>
    <w:qFormat/>
    <w:rsid w:val="008B6421"/>
    <w:pPr>
      <w:numPr>
        <w:numId w:val="5"/>
      </w:numPr>
      <w:tabs>
        <w:tab w:val="left" w:pos="5954"/>
      </w:tabs>
      <w:spacing w:before="120" w:after="240" w:line="240" w:lineRule="auto"/>
    </w:pPr>
  </w:style>
  <w:style w:type="character" w:customStyle="1" w:styleId="NumberParagraphChar">
    <w:name w:val="Number Paragraph Char"/>
    <w:basedOn w:val="ListParagraphChar"/>
    <w:link w:val="NumberParagraph"/>
    <w:rsid w:val="008B6421"/>
    <w:rPr>
      <w:color w:val="373545" w:themeColor="text2"/>
      <w:kern w:val="0"/>
      <w:lang w:val="en-US"/>
      <w14:ligatures w14:val="none"/>
    </w:rPr>
  </w:style>
  <w:style w:type="paragraph" w:customStyle="1" w:styleId="Bottomborder">
    <w:name w:val="Bottom border"/>
    <w:autoRedefine/>
    <w:qFormat/>
    <w:rsid w:val="00A720F5"/>
    <w:pPr>
      <w:pBdr>
        <w:bottom w:val="single" w:sz="4" w:space="1" w:color="CDDDE1" w:themeColor="accent5" w:themeTint="66"/>
      </w:pBdr>
      <w:spacing w:after="240" w:line="240" w:lineRule="auto"/>
      <w:jc w:val="center"/>
    </w:pPr>
    <w:rPr>
      <w:rFonts w:cs="Times New Roman (Body CS)"/>
      <w:sz w:val="18"/>
    </w:rPr>
  </w:style>
  <w:style w:type="paragraph" w:customStyle="1" w:styleId="Paragraphlvl2">
    <w:name w:val="Paragraph lvl2"/>
    <w:basedOn w:val="Normal"/>
    <w:link w:val="Paragraphlvl2Char"/>
    <w:qFormat/>
    <w:rsid w:val="00A720F5"/>
    <w:pPr>
      <w:spacing w:after="60" w:line="240" w:lineRule="auto"/>
    </w:pPr>
    <w:rPr>
      <w:rFonts w:ascii="Segoe UI" w:hAnsi="Segoe UI"/>
      <w:sz w:val="20"/>
      <w:szCs w:val="16"/>
      <w:lang w:val="en-CA"/>
    </w:rPr>
  </w:style>
  <w:style w:type="character" w:customStyle="1" w:styleId="Paragraphlvl2Char">
    <w:name w:val="Paragraph lvl2 Char"/>
    <w:basedOn w:val="DefaultParagraphFont"/>
    <w:link w:val="Paragraphlvl2"/>
    <w:rsid w:val="00A720F5"/>
    <w:rPr>
      <w:rFonts w:ascii="Segoe UI" w:hAnsi="Segoe UI"/>
      <w:color w:val="373545" w:themeColor="text2"/>
      <w:kern w:val="0"/>
      <w:sz w:val="20"/>
      <w:szCs w:val="16"/>
      <w14:ligatures w14:val="none"/>
    </w:rPr>
  </w:style>
  <w:style w:type="paragraph" w:customStyle="1" w:styleId="Blocktext-white">
    <w:name w:val="Block text - white"/>
    <w:basedOn w:val="Paragraphlvl2"/>
    <w:autoRedefine/>
    <w:qFormat/>
    <w:rsid w:val="00FE5CE1"/>
    <w:pPr>
      <w:pBdr>
        <w:top w:val="single" w:sz="4" w:space="10" w:color="005773" w:themeColor="accent3"/>
        <w:left w:val="single" w:sz="4" w:space="10" w:color="005773" w:themeColor="accent3"/>
        <w:bottom w:val="single" w:sz="4" w:space="10" w:color="005773" w:themeColor="accent3"/>
        <w:right w:val="single" w:sz="4" w:space="10" w:color="005773" w:themeColor="accent3"/>
      </w:pBdr>
      <w:spacing w:after="720"/>
      <w:ind w:left="232"/>
      <w:contextualSpacing/>
    </w:pPr>
    <w:rPr>
      <w:rFonts w:asciiTheme="minorHAnsi" w:hAnsiTheme="minorHAnsi"/>
      <w:sz w:val="22"/>
    </w:rPr>
  </w:style>
  <w:style w:type="character" w:customStyle="1" w:styleId="ListParagraphChar">
    <w:name w:val="List Paragraph Char"/>
    <w:link w:val="ListParagraph"/>
    <w:uiPriority w:val="34"/>
    <w:rsid w:val="00A720F5"/>
    <w:rPr>
      <w:color w:val="373545" w:themeColor="text2"/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342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microsoft.com/office/2007/relationships/hdphoto" Target="media/hdphoto1.wdp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mailto:barrierfreecommittee.guelph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s://guelphbarrierfreecommittee.org/2025/09/02/accessnow-mapmission-with-the-gbfc/" TargetMode="External"/><Relationship Id="rId10" Type="http://schemas.openxmlformats.org/officeDocument/2006/relationships/image" Target="media/image6.sv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Facet">
  <a:themeElements>
    <a:clrScheme name="Accessible Cool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514DAA"/>
      </a:accent1>
      <a:accent2>
        <a:srgbClr val="8784C7"/>
      </a:accent2>
      <a:accent3>
        <a:srgbClr val="005773"/>
      </a:accent3>
      <a:accent4>
        <a:srgbClr val="004987"/>
      </a:accent4>
      <a:accent5>
        <a:srgbClr val="84ACB6"/>
      </a:accent5>
      <a:accent6>
        <a:srgbClr val="6F8183"/>
      </a:accent6>
      <a:hlink>
        <a:srgbClr val="006B44"/>
      </a:hlink>
      <a:folHlink>
        <a:srgbClr val="595959"/>
      </a:folHlink>
    </a:clrScheme>
    <a:fontScheme name="Custom 1">
      <a:majorFont>
        <a:latin typeface="Open Sans"/>
        <a:ea typeface=""/>
        <a:cs typeface=""/>
      </a:majorFont>
      <a:minorFont>
        <a:latin typeface="Open Sans"/>
        <a:ea typeface=""/>
        <a:cs typeface="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 Harding</dc:creator>
  <cp:keywords/>
  <dc:description/>
  <cp:lastModifiedBy>Meg Harding</cp:lastModifiedBy>
  <cp:revision>4</cp:revision>
  <dcterms:created xsi:type="dcterms:W3CDTF">2025-09-03T00:19:00Z</dcterms:created>
  <dcterms:modified xsi:type="dcterms:W3CDTF">2025-09-03T01:23:00Z</dcterms:modified>
</cp:coreProperties>
</file>